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9F2" w:rsidRPr="005309F2" w:rsidRDefault="005309F2" w:rsidP="0053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9F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309F2" w:rsidRPr="005309F2" w:rsidRDefault="005309F2" w:rsidP="0053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9F2">
        <w:rPr>
          <w:rFonts w:ascii="Times New Roman" w:hAnsi="Times New Roman" w:cs="Times New Roman"/>
          <w:b/>
          <w:sz w:val="28"/>
          <w:szCs w:val="28"/>
        </w:rPr>
        <w:t xml:space="preserve">БАКЛАНСКАЯ СЕЛЬСКАЯ АДМИНИСТРАЦИЯ </w:t>
      </w:r>
    </w:p>
    <w:p w:rsidR="005309F2" w:rsidRPr="005309F2" w:rsidRDefault="005309F2" w:rsidP="0053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9F2">
        <w:rPr>
          <w:rFonts w:ascii="Times New Roman" w:hAnsi="Times New Roman" w:cs="Times New Roman"/>
          <w:b/>
          <w:sz w:val="28"/>
          <w:szCs w:val="28"/>
        </w:rPr>
        <w:t>ПОЧЕПСКОГО РАЙОНА БРЯНСКОЙ ОБЛАСТИ</w:t>
      </w:r>
    </w:p>
    <w:p w:rsidR="005309F2" w:rsidRPr="005309F2" w:rsidRDefault="005309F2" w:rsidP="0053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9F2" w:rsidRPr="005309F2" w:rsidRDefault="005309F2" w:rsidP="0053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9F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309F2" w:rsidRPr="005309F2" w:rsidRDefault="005309F2" w:rsidP="005309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09F2" w:rsidRPr="005309F2" w:rsidRDefault="005309F2" w:rsidP="005309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9F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23.12</w:t>
      </w:r>
      <w:r w:rsidRPr="005309F2">
        <w:rPr>
          <w:rFonts w:ascii="Times New Roman" w:hAnsi="Times New Roman" w:cs="Times New Roman"/>
          <w:sz w:val="28"/>
          <w:szCs w:val="28"/>
        </w:rPr>
        <w:t xml:space="preserve">.2022 года </w:t>
      </w:r>
      <w:r w:rsidRPr="005309F2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5309F2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67</w:t>
      </w:r>
      <w:r w:rsidRPr="005309F2">
        <w:rPr>
          <w:rFonts w:ascii="Times New Roman" w:hAnsi="Times New Roman" w:cs="Times New Roman"/>
          <w:sz w:val="28"/>
          <w:szCs w:val="28"/>
        </w:rPr>
        <w:t>.</w:t>
      </w:r>
    </w:p>
    <w:p w:rsidR="005309F2" w:rsidRPr="005309F2" w:rsidRDefault="005309F2" w:rsidP="005309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9F2">
        <w:rPr>
          <w:rFonts w:ascii="Times New Roman" w:hAnsi="Times New Roman" w:cs="Times New Roman"/>
          <w:bCs/>
          <w:color w:val="000000"/>
          <w:sz w:val="28"/>
          <w:szCs w:val="28"/>
        </w:rPr>
        <w:t>с. Баклань</w:t>
      </w:r>
    </w:p>
    <w:p w:rsidR="005309F2" w:rsidRDefault="005309F2" w:rsidP="001F7C44">
      <w:pPr>
        <w:pStyle w:val="Heading"/>
        <w:spacing w:before="120"/>
        <w:rPr>
          <w:rFonts w:ascii="Times New Roman" w:hAnsi="Times New Roman" w:cs="Times New Roman"/>
          <w:b w:val="0"/>
          <w:color w:val="333333"/>
          <w:sz w:val="28"/>
          <w:szCs w:val="28"/>
        </w:rPr>
      </w:pPr>
      <w:r w:rsidRPr="005309F2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Об утверждении методики расчета </w:t>
      </w:r>
    </w:p>
    <w:p w:rsidR="005309F2" w:rsidRDefault="005309F2" w:rsidP="005309F2">
      <w:pPr>
        <w:pStyle w:val="Heading"/>
        <w:rPr>
          <w:rFonts w:ascii="Times New Roman" w:hAnsi="Times New Roman" w:cs="Times New Roman"/>
          <w:b w:val="0"/>
          <w:color w:val="333333"/>
          <w:sz w:val="28"/>
          <w:szCs w:val="28"/>
        </w:rPr>
      </w:pPr>
      <w:r w:rsidRPr="005309F2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восстановительной стоимости за вынужденную </w:t>
      </w:r>
    </w:p>
    <w:p w:rsidR="005309F2" w:rsidRDefault="005309F2" w:rsidP="005309F2">
      <w:pPr>
        <w:pStyle w:val="Heading"/>
        <w:rPr>
          <w:rFonts w:ascii="Times New Roman" w:hAnsi="Times New Roman" w:cs="Times New Roman"/>
          <w:b w:val="0"/>
          <w:color w:val="333333"/>
          <w:sz w:val="28"/>
          <w:szCs w:val="28"/>
        </w:rPr>
      </w:pPr>
      <w:r w:rsidRPr="005309F2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вырубку (снос) зеленых насаждений и размера </w:t>
      </w:r>
    </w:p>
    <w:p w:rsidR="005309F2" w:rsidRDefault="005309F2" w:rsidP="005309F2">
      <w:pPr>
        <w:pStyle w:val="Heading"/>
        <w:rPr>
          <w:rFonts w:ascii="Times New Roman" w:hAnsi="Times New Roman" w:cs="Times New Roman"/>
          <w:b w:val="0"/>
          <w:color w:val="333333"/>
          <w:sz w:val="28"/>
          <w:szCs w:val="28"/>
        </w:rPr>
      </w:pPr>
      <w:r w:rsidRPr="005309F2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ущерба при незаконных рубках, повреждении, </w:t>
      </w:r>
    </w:p>
    <w:p w:rsidR="005309F2" w:rsidRDefault="005309F2" w:rsidP="005309F2">
      <w:pPr>
        <w:pStyle w:val="Heading"/>
        <w:rPr>
          <w:rFonts w:ascii="Times New Roman" w:hAnsi="Times New Roman" w:cs="Times New Roman"/>
          <w:b w:val="0"/>
          <w:color w:val="333333"/>
          <w:sz w:val="28"/>
          <w:szCs w:val="28"/>
        </w:rPr>
      </w:pPr>
      <w:r w:rsidRPr="005309F2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уничтожении зеленых насаждений на территории </w:t>
      </w:r>
    </w:p>
    <w:p w:rsidR="005309F2" w:rsidRPr="005309F2" w:rsidRDefault="005309F2" w:rsidP="005309F2">
      <w:pPr>
        <w:pStyle w:val="Heading"/>
        <w:rPr>
          <w:rFonts w:ascii="Times New Roman" w:hAnsi="Times New Roman" w:cs="Times New Roman"/>
          <w:b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color w:val="333333"/>
          <w:sz w:val="28"/>
          <w:szCs w:val="28"/>
        </w:rPr>
        <w:t>Бакланс</w:t>
      </w:r>
      <w:r w:rsidRPr="005309F2">
        <w:rPr>
          <w:rFonts w:ascii="Times New Roman" w:hAnsi="Times New Roman" w:cs="Times New Roman"/>
          <w:b w:val="0"/>
          <w:color w:val="333333"/>
          <w:sz w:val="28"/>
          <w:szCs w:val="28"/>
        </w:rPr>
        <w:t>кого сельского поселения.</w:t>
      </w:r>
    </w:p>
    <w:p w:rsidR="00276A9D" w:rsidRDefault="00276A9D" w:rsidP="006A5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697E" w:rsidRPr="00A66611" w:rsidRDefault="00276A9D" w:rsidP="00586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целях обеспечения сохранения, развития и восстановления зеленого фонда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Бакланского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Почепского муниципального района Брянской области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соответствии с Федеральным законом от 06.10.2003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52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131-ФЗ</w:t>
      </w:r>
      <w:hyperlink r:id="rId4" w:history="1"/>
      <w:r>
        <w:rPr>
          <w:rFonts w:ascii="Times New Roman" w:eastAsia="Times New Roman" w:hAnsi="Times New Roman" w:cs="Times New Roman"/>
          <w:color w:val="469A64"/>
          <w:sz w:val="28"/>
          <w:szCs w:val="28"/>
          <w:lang w:eastAsia="ru-RU"/>
        </w:rPr>
        <w:t xml:space="preserve"> 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Федерации», Федеральным Законом от 10.01.2002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52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7-ФЗ</w:t>
      </w:r>
      <w:hyperlink r:id="rId5" w:history="1"/>
      <w:r>
        <w:rPr>
          <w:rFonts w:ascii="Times New Roman" w:eastAsia="Times New Roman" w:hAnsi="Times New Roman" w:cs="Times New Roman"/>
          <w:color w:val="469A64"/>
          <w:sz w:val="28"/>
          <w:szCs w:val="28"/>
          <w:lang w:eastAsia="ru-RU"/>
        </w:rPr>
        <w:t xml:space="preserve"> 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Start"/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</w:t>
      </w:r>
      <w:proofErr w:type="gramEnd"/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охране окружающей среды», Законом Брянской области от 09.04.2008 № 26-З «О защите зеленых насаждений», Правилами благоустройства территории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Бакланского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 Брянской обла</w:t>
      </w:r>
      <w:r w:rsidR="00B140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сти, утвержденными решением от 27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.0</w:t>
      </w:r>
      <w:r w:rsidR="00B140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.202</w:t>
      </w:r>
      <w:r w:rsidR="00B140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№ </w:t>
      </w:r>
      <w:r w:rsidR="00B140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37, Порядком п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редоставления порубочного билета и (или) разрешения на пересадку деревьев и кустарников на</w:t>
      </w:r>
      <w:r w:rsidR="00B140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территории </w:t>
      </w:r>
      <w:r w:rsidR="00B140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Бакланского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поселения, утвержденным</w:t>
      </w:r>
      <w:r w:rsidR="00B140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постановлением </w:t>
      </w:r>
      <w:r w:rsidR="00B140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Бакланской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сельской администрации от </w:t>
      </w:r>
      <w:r w:rsidR="00B140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24.08.2018 года № 37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руководствуясь Уставом </w:t>
      </w:r>
      <w:r w:rsidR="00B140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Бакланского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</w:t>
      </w:r>
      <w:r w:rsidR="005869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58697E">
        <w:rPr>
          <w:rFonts w:ascii="Times New Roman" w:hAnsi="Times New Roman" w:cs="Times New Roman"/>
          <w:sz w:val="28"/>
          <w:szCs w:val="28"/>
        </w:rPr>
        <w:t>Бакланская сельская</w:t>
      </w:r>
      <w:proofErr w:type="gramEnd"/>
      <w:r w:rsidR="0058697E">
        <w:rPr>
          <w:rFonts w:ascii="Times New Roman" w:hAnsi="Times New Roman" w:cs="Times New Roman"/>
          <w:sz w:val="28"/>
          <w:szCs w:val="28"/>
        </w:rPr>
        <w:t xml:space="preserve"> администрация</w:t>
      </w:r>
    </w:p>
    <w:p w:rsidR="0058697E" w:rsidRDefault="0058697E" w:rsidP="005869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D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18186A" w:rsidRPr="006A5548" w:rsidRDefault="003F292D" w:rsidP="001F7C4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Утвердить методику расчета восстановительной стоимости за вынужденную вырубку (снос) зеленых насаждений и размера ущерба при незаконных рубках, повреждении, уничтожении зеленых насаждений на территории </w:t>
      </w:r>
      <w:r w:rsidR="005869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Бакланского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 (Прилагается).</w:t>
      </w:r>
    </w:p>
    <w:p w:rsidR="0018186A" w:rsidRPr="001F7C44" w:rsidRDefault="003F292D" w:rsidP="001F7C4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="001F7C44" w:rsidRPr="001F7C44">
        <w:rPr>
          <w:rFonts w:ascii="Times New Roman" w:hAnsi="Times New Roman" w:cs="Times New Roman"/>
          <w:iCs/>
          <w:sz w:val="28"/>
          <w:szCs w:val="28"/>
        </w:rPr>
        <w:t xml:space="preserve">Настоящее </w:t>
      </w:r>
      <w:r w:rsidR="001F7C44" w:rsidRPr="001F7C44">
        <w:rPr>
          <w:rFonts w:ascii="Times New Roman" w:hAnsi="Times New Roman" w:cs="Times New Roman"/>
          <w:sz w:val="28"/>
          <w:szCs w:val="28"/>
        </w:rPr>
        <w:t xml:space="preserve">постановление опубликовать (обнародовать) в установленном законом порядке и разместить на официальном сайте Бакланской сельской администрации в сети </w:t>
      </w:r>
      <w:r w:rsidR="001F7C44" w:rsidRPr="001F7C44">
        <w:rPr>
          <w:rFonts w:ascii="Times New Roman" w:hAnsi="Times New Roman" w:cs="Times New Roman"/>
          <w:sz w:val="28"/>
          <w:szCs w:val="28"/>
          <w:lang w:bidi="en-US"/>
        </w:rPr>
        <w:t>«Интернет»:</w:t>
      </w:r>
      <w:r w:rsidR="001F7C44" w:rsidRPr="001F7C4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F7C44" w:rsidRPr="001F7C44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www</w:t>
        </w:r>
        <w:r w:rsidR="001F7C44" w:rsidRPr="001F7C44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="001F7C44" w:rsidRPr="001F7C44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adm</w:t>
        </w:r>
        <w:r w:rsidR="001F7C44" w:rsidRPr="001F7C44">
          <w:rPr>
            <w:rFonts w:ascii="Times New Roman" w:hAnsi="Times New Roman" w:cs="Times New Roman"/>
            <w:color w:val="0000FF" w:themeColor="hyperlink"/>
            <w:spacing w:val="5"/>
            <w:sz w:val="28"/>
            <w:szCs w:val="28"/>
            <w:u w:val="single"/>
            <w:lang w:val="en-US"/>
          </w:rPr>
          <w:t>baklani</w:t>
        </w:r>
        <w:proofErr w:type="spellEnd"/>
        <w:r w:rsidR="001F7C44" w:rsidRPr="001F7C44">
          <w:rPr>
            <w:rFonts w:ascii="Times New Roman" w:hAnsi="Times New Roman" w:cs="Times New Roman"/>
            <w:color w:val="0000FF" w:themeColor="hyperlink"/>
            <w:spacing w:val="5"/>
            <w:sz w:val="28"/>
            <w:szCs w:val="28"/>
            <w:u w:val="single"/>
          </w:rPr>
          <w:t>.</w:t>
        </w:r>
        <w:proofErr w:type="spellStart"/>
        <w:r w:rsidR="001F7C44" w:rsidRPr="001F7C44">
          <w:rPr>
            <w:rFonts w:ascii="Times New Roman" w:hAnsi="Times New Roman" w:cs="Times New Roman"/>
            <w:color w:val="0000FF" w:themeColor="hyperlink"/>
            <w:spacing w:val="5"/>
            <w:sz w:val="28"/>
            <w:szCs w:val="28"/>
            <w:u w:val="single"/>
            <w:lang w:val="en-US"/>
          </w:rPr>
          <w:t>ru</w:t>
        </w:r>
        <w:proofErr w:type="spellEnd"/>
      </w:hyperlink>
      <w:r w:rsidR="0018186A" w:rsidRPr="001F7C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8186A" w:rsidRPr="006A5548" w:rsidRDefault="003F292D" w:rsidP="001F7C4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 w:rsidR="0018186A" w:rsidRPr="006A55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1F7C44" w:rsidRDefault="001F7C44" w:rsidP="006A5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F7C44" w:rsidRDefault="001F7C44" w:rsidP="006A5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F7C44" w:rsidRPr="000B7D89" w:rsidRDefault="001F7C44" w:rsidP="001F7C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0"/>
      <w:bookmarkEnd w:id="0"/>
      <w:r w:rsidRPr="000B7D89">
        <w:rPr>
          <w:rFonts w:ascii="Times New Roman" w:hAnsi="Times New Roman" w:cs="Times New Roman"/>
          <w:sz w:val="28"/>
          <w:szCs w:val="28"/>
        </w:rPr>
        <w:t>Глава Бакланского</w:t>
      </w:r>
    </w:p>
    <w:p w:rsidR="006A5548" w:rsidRDefault="001F7C44" w:rsidP="001F7C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D89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0B7D89">
        <w:rPr>
          <w:rFonts w:ascii="Times New Roman" w:hAnsi="Times New Roman" w:cs="Times New Roman"/>
          <w:sz w:val="28"/>
          <w:szCs w:val="28"/>
        </w:rPr>
        <w:tab/>
      </w:r>
      <w:r w:rsidRPr="000B7D89">
        <w:rPr>
          <w:rFonts w:ascii="Times New Roman" w:hAnsi="Times New Roman" w:cs="Times New Roman"/>
          <w:sz w:val="28"/>
          <w:szCs w:val="28"/>
        </w:rPr>
        <w:tab/>
      </w:r>
      <w:r w:rsidRPr="000B7D89">
        <w:rPr>
          <w:rFonts w:ascii="Times New Roman" w:hAnsi="Times New Roman" w:cs="Times New Roman"/>
          <w:sz w:val="28"/>
          <w:szCs w:val="28"/>
        </w:rPr>
        <w:tab/>
      </w:r>
      <w:r w:rsidRPr="000B7D89">
        <w:rPr>
          <w:rFonts w:ascii="Times New Roman" w:hAnsi="Times New Roman" w:cs="Times New Roman"/>
          <w:sz w:val="28"/>
          <w:szCs w:val="28"/>
        </w:rPr>
        <w:tab/>
      </w:r>
      <w:r w:rsidRPr="000B7D89">
        <w:rPr>
          <w:rFonts w:ascii="Times New Roman" w:hAnsi="Times New Roman" w:cs="Times New Roman"/>
          <w:sz w:val="28"/>
          <w:szCs w:val="28"/>
        </w:rPr>
        <w:tab/>
      </w:r>
      <w:r w:rsidRPr="000B7D89">
        <w:rPr>
          <w:rFonts w:ascii="Times New Roman" w:hAnsi="Times New Roman" w:cs="Times New Roman"/>
          <w:sz w:val="28"/>
          <w:szCs w:val="28"/>
        </w:rPr>
        <w:tab/>
      </w:r>
      <w:r w:rsidRPr="000B7D89">
        <w:rPr>
          <w:rFonts w:ascii="Times New Roman" w:hAnsi="Times New Roman" w:cs="Times New Roman"/>
          <w:sz w:val="28"/>
          <w:szCs w:val="28"/>
        </w:rPr>
        <w:tab/>
        <w:t>А.О. Жевнерович</w:t>
      </w:r>
    </w:p>
    <w:p w:rsidR="0018186A" w:rsidRPr="006A5548" w:rsidRDefault="0018186A" w:rsidP="006A5548">
      <w:pPr>
        <w:shd w:val="clear" w:color="auto" w:fill="FFFFFF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A554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Приложение</w:t>
      </w:r>
    </w:p>
    <w:p w:rsidR="0018186A" w:rsidRPr="006A5548" w:rsidRDefault="0018186A" w:rsidP="006A5548">
      <w:pPr>
        <w:shd w:val="clear" w:color="auto" w:fill="FFFFFF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A554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к постановлению </w:t>
      </w:r>
      <w:r w:rsidR="001F7C4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Бакланской</w:t>
      </w:r>
    </w:p>
    <w:p w:rsidR="0018186A" w:rsidRPr="006A5548" w:rsidRDefault="0018186A" w:rsidP="006A5548">
      <w:pPr>
        <w:shd w:val="clear" w:color="auto" w:fill="FFFFFF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A554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сельской администрации</w:t>
      </w:r>
    </w:p>
    <w:p w:rsidR="0018186A" w:rsidRPr="0018186A" w:rsidRDefault="0018186A" w:rsidP="006A5548">
      <w:pPr>
        <w:shd w:val="clear" w:color="auto" w:fill="FFFFFF"/>
        <w:spacing w:after="0" w:line="240" w:lineRule="auto"/>
        <w:ind w:left="5664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A554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от </w:t>
      </w:r>
      <w:r w:rsidR="001F7C4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23.12.</w:t>
      </w:r>
      <w:r w:rsidRPr="006A554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2022 года № </w:t>
      </w:r>
      <w:r w:rsidR="001F7C4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67.</w:t>
      </w:r>
    </w:p>
    <w:p w:rsidR="0018186A" w:rsidRPr="002663CE" w:rsidRDefault="0018186A" w:rsidP="00266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8186A" w:rsidRPr="00CF6D39" w:rsidRDefault="0018186A" w:rsidP="00266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bookmarkStart w:id="1" w:name="Par45"/>
      <w:bookmarkEnd w:id="1"/>
      <w:r w:rsidRPr="00CF6D39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МЕТОДИКА</w:t>
      </w:r>
    </w:p>
    <w:p w:rsidR="00CF6D39" w:rsidRDefault="0018186A" w:rsidP="00266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расчета восстановительной стоимости за вынужденную вырубку (снос) </w:t>
      </w:r>
    </w:p>
    <w:p w:rsidR="00CF6D39" w:rsidRDefault="0018186A" w:rsidP="00266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зеленых насаждений и размера ущерба при незаконных рубках, </w:t>
      </w:r>
    </w:p>
    <w:p w:rsidR="001F7C44" w:rsidRPr="00CF6D39" w:rsidRDefault="0018186A" w:rsidP="00266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повреждении, уничтожении зеленых насаждений </w:t>
      </w:r>
    </w:p>
    <w:p w:rsidR="001F7C44" w:rsidRPr="00CF6D39" w:rsidRDefault="0018186A" w:rsidP="00266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на территории </w:t>
      </w:r>
      <w:r w:rsidR="001F7C44" w:rsidRPr="00CF6D3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Бакланского</w:t>
      </w:r>
      <w:r w:rsidRPr="00CF6D3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сельского поселения</w:t>
      </w:r>
      <w:r w:rsidR="001F7C44" w:rsidRPr="00CF6D3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</w:p>
    <w:p w:rsidR="0018186A" w:rsidRPr="00CF6D39" w:rsidRDefault="001F7C44" w:rsidP="00266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Почепского муниципального района Брянской области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Настоящая Методика расчета восстановительной стоимости за вынужденную вырубку (снос) зеленых насаждений и расчета ущерба при незаконных рубках, повреждении, уничтожении зеленых насаждений на территории </w:t>
      </w:r>
      <w:r w:rsidR="00A9131E"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Бакланского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 (далее - методика) определяет порядок расчета определения размера восстановительной стоимости, подлежащей перечислению в бюджет </w:t>
      </w:r>
      <w:r w:rsidR="00A9131E"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Бакланского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 за вынужденную вырубку (снос) или повреждение, уничтожение зеленых насаждений на территории </w:t>
      </w:r>
      <w:r w:rsidR="00A9131E"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Бакланского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 настоящей методике используются следующие понятия:</w:t>
      </w:r>
    </w:p>
    <w:p w:rsidR="0018186A" w:rsidRPr="00CF6D39" w:rsidRDefault="00A9131E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зеленые насаждения - </w:t>
      </w:r>
      <w:r w:rsidR="0018186A"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древесно-кустарниковая и травянистая растительность естественного и искусственного происхождения, а также отдельно стоящие деревья и кустарники, не отнесенные к лесным насаждениям, создающие благоприятную окружающую среду в 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Бакланском</w:t>
      </w:r>
      <w:r w:rsidR="0018186A"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сельском поселении;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восстановительная стоимость зеленых насаждений - денежные средства, покрывающие затраты на восстановление деревьев, кустарников, газонов, цветников в случае, если посадка зеленых насаждений юридическими, физическими или уполномоченными ими лицами осуществляться не будет;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незаконная рубка зеленых насаждений - снос зеленых насаждений в отсутствие разрешитель</w:t>
      </w:r>
      <w:r w:rsidR="00165075"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ных документов, предусмотренных </w:t>
      </w:r>
      <w:r w:rsidR="00165075" w:rsidRPr="00CF6D39">
        <w:rPr>
          <w:rFonts w:ascii="Times New Roman" w:hAnsi="Times New Roman" w:cs="Times New Roman"/>
          <w:sz w:val="24"/>
          <w:szCs w:val="24"/>
        </w:rPr>
        <w:t xml:space="preserve">Правилами 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благоустройства </w:t>
      </w:r>
      <w:r w:rsidR="00165075"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Бакланского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повреждение зеленых насаждений - причинение вреда кроне, стволу, корневой системе растений, не влекущее прекращение роста (повреждение ветвей, корневой системы, нарушение целостности коры, нарушение целостности напочвенного покрова, загрязнение зеленых насаждений либо почвы в корневой системе вредными веществами, поджог и иное причинение вреда);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уничтожение зеленых насаждений - причинение вреда кроне, стволу, корневой системе растений, влекущее прекращение роста.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Определение восстановительной стоимости зеленых насаждений производится, основываясь по преобладающим породам в расчете на одно дерево, куст, один погонный метр кустарниковой растительности, один квадратный метр газона или цветника, затратах на их создание и содержание с применением соответствующих утвержденных коэффициентов.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Расчет восстановительной стоимости зеленых насаждений производится по элементам озеленения отдельно для деревьев, кустарников, газонов и цветников.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Восстановительная стоимость зависит от группы ценности породы, возраста, состояния растений, затрат на приобретение и выращивание посадочного материала и текущий уход.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Восстановительная стоимость деревьев, кустарников, газонов и цветников производится в расчете на 1 дерево, 1 кустарник, 1 погонный метр живой изгороди, 1 квадратный метр газона, 1 квадратный метр цветника в рублях и рассчитывается по формуле: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lastRenderedPageBreak/>
        <w:t>S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(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Т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В)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 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Кнс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где: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 - сумма восстановительной стоимости деревьев, кустарников, газонов и цветников;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единовременные затраты по посадке деревьев, кустарников, созданию газонов и цветников, определяются суммированием затрат на приобретение посадочного материала, растительного грунта, затрат по очистке и планировке территории, созданию дренажа, посадке деревьев и кустарников, накладных расходов и плановой прибыли;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Тi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величина текущих издержек по уходу за зелеными насаждениями, определяемых структурой затрат по уходу за зелеными насаждениями. При этом используются нормативные значения в расчете на одно дерево, один квадратный метр газона и т.д. В случае отсутствия данных об удельных текущих затратах, приходящихся на единичный объект, расчет данного показателя производится на основе данных об общих затратах на единицу площади и нормативного количества деревьев или кустарников на единице оцениваемой территории.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Примечание: Наименование работ и стоимость материалов при расчете единовременных затрат на посадку зеленых насаждений и текущих издержек по уходу за ними применяются в соответствии с территориальными единичными расценками на строительные работы в Брянской области.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отсутствии обновленных сметных расчетов значение восстановительной стоимости умножается на расчетные коэффициенты к базовым ценам, применяемые в строительной сфере по состоянию на текущий месяц (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Кинд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):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(на текущий период) =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(на имеющийся период)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Кинд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- возраст деревьев, кустарников на момент оценки.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 - количество уничтоженных или поврежденных деревьев, кустарников, газонов и цветников;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</w:t>
      </w:r>
      <w:proofErr w:type="gram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Kзн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Кд, 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Кнс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коэффициент восстановительной стоимости, размер которой определяется в соответствии с</w:t>
      </w:r>
      <w:r w:rsidR="00165075"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пунктами 6, 7</w:t>
      </w:r>
      <w:hyperlink r:id="rId7" w:anchor="P299" w:history="1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8 и 9 настоящей методики.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P65"/>
      <w:bookmarkEnd w:id="2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В соответствии с характеристикой качественного состояния зеленых насаждений определены следующие коэффициенты по качеству зеленых насаждений, которые следует применять при определении восстановительной стоимости: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Kсост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коэффициент качественного состояния деревьев, кустарников, газонов, цветников: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" w:name="P299"/>
      <w:bookmarkEnd w:id="3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Примечание: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Качественное состояние газонов определяется по следующим признакам: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- 1,5 - хорошее - поверхность хорошо спланирована, травостой густой, однородный, равномерный, регулярно стригущийся, цвет интенсивно зеленый, отсутствие нежелательной растительности и мха, площадь покрытия 90 - 100%);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- 1,0 - удовлетворительное - поверхность газона с заметными неровностями, травостой неровный, с примесью нежелательной растительности и сорняков, нерегулярно стригущийся, цвет зеленый, плешин и вытоптанных мест нет, площадь покрытия не менее 75%;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- 0,5 - неудовлетворительное - травостой изреженный, неоднородный, много нежелательной растительности и широколиственных сорняков, окраска газона неравномерная, с преобладанием желтых оттенков, лесного мха, много плешин и вытоптанных мест.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Качественное состояние цветников определяется по следующим признакам: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- 1,5 - хорошее - поверхность тщательно спланирована, почва хорошо удобрена, растения хорошо развиты, равные по качеству, отпада нет, уход регулярный, сорняков нет;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- 1,0 - удовлетворительное - поверхность грубо спланирована, с заметными неровностями, почвы слабо удобрены, растения нормально развиты, отпад заметен, сорняки единичны, ремонт цветников нерегулярный;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- 0,5 - неудовлетворительное - почвы не удобрены, поверхности спланированы крайне грубо, растения слабо развиты, отпад значительный, сорняков много.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Качественное состояние деревьев определяется по следующим признакам: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- 1,5 - хорошее - дерево здоровое, крона развита хорошо, прирост побегов интенсивный,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облиствение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охвоение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густое, равномерное, листья или хвоя нормальных размеров и окраски, любые повреждения листьев и хвои незначительны (менее 10%) и не сказываются на состоянии дерева, признаков болезней и вредителей нет; без механических повреждений (ран, повреждений ствола и скелетных ветвей, а также дупел нет);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- 1,0 - удовлетворительное - дерево условно здоровое, но с замедленным ростом, с неравномерно развитой кроной,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облиствение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недостаточное, густота кроны снижена на 30%, заболевания и повреждения вредителями могут быть в начальной стадии, которые можно устранить, имеются незначительные механические повреждения и небольшие дупла, наличие 30% мертвых и (или) усыхающих ветвей;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- 0,5 - неудовлетворительное - дерево сильно ослаблено, ствол имеет искривление, крона слабо развита или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изрежена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возможна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суховершинность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усыхание кроны более 75%, слабое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облиствение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густота кроны снижена более чем на 60%, наличие более 60% мертвых и (или) усохших ветвей, прирост однолетних побегов незначительный, имеются признаки болезней и вредителей, механические повреждения стволов значительные, имеются дупла.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Качественное состояние кустарников определяется по следующим признакам: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- 1,5 - хорошее - кустарники нормально развитые, здоровые, густо облиственные по всей высоте, любые повреждения листьев незначительны (менее 10%) и не сказываются на состоянии кустарника, сухих и отмирающих стеблей нет; механических повреждений и поражений болезнями нет, окраска и величина листьев нормальные;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- 1,0 - удовлетворительное - кустарники здоровые, с признаками замедленного роста, недостаточно облиственные, густота кроны снижена на 30%, с наличием 30% усыхающих побегов, кроны односторонние, сплюснутые, стебли частично снизу оголены, имеются незначительные механические повреждения и повреждения вредителями;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- 0,5 - неудовлетворительное - ослабленные, переросшие, сильно оголенные снизу, листва мелкая, густота кроны снижена более чем на 60%, с наличием более 60% усыхающих побегов, с сильными механическими повреждениями, пораженные болезнями.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Кзн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(коэффициент значимости зеленых насаждений) - учитывает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средозащитную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природоохранную, историко-культурную, рекреационную и эстетическую ценность зеленых насаждений и устанавливается в зависимости от функционального назначения зеленых насаждений: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- 5 - для насаждений, произрастающих в центральной части поселения;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- 3,5 - для зеленых насаждений общего пользования (парков, скверов, садов, улиц и насаждений при административных и общественных учреждениях);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- 3 - для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внутримикрорайонных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зеленых насаждений (жилых кварталов, микрорайонов, индивидуальных домов);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- 2,5 - для зеленых насаждений ограниченного пользования (насаждения при детских дошкольных учреждениях, при учебных заведениях, при лечебных учреждениях, при промышленных предприятиях);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- 2 - для защитных полос вдоль железных и автомобильных дорог,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водоохранные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полосы по берегам рек, озер и т.д.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- 1,8- для насаждений, произрастающих в местах</w:t>
      </w:r>
      <w:r w:rsidR="00CF6D39"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указанных в настоящей методике.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 Коэффициент - Кд (коэффициент, учитывающий количество условных саженцев в качестве компенсации за диаметр, экологическую и ландшафтную ценность вырубаемого дерева)</w:t>
      </w:r>
    </w:p>
    <w:p w:rsidR="0018186A" w:rsidRPr="002663CE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63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1"/>
        <w:gridCol w:w="4359"/>
      </w:tblGrid>
      <w:tr w:rsidR="0018186A" w:rsidRPr="00CF6D39" w:rsidTr="0018186A">
        <w:trPr>
          <w:trHeight w:val="687"/>
        </w:trPr>
        <w:tc>
          <w:tcPr>
            <w:tcW w:w="9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6A" w:rsidRPr="00CF6D39" w:rsidRDefault="0018186A" w:rsidP="00266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Коэффициенты, учитывающие количество условных саженцев</w:t>
            </w:r>
          </w:p>
          <w:p w:rsidR="0018186A" w:rsidRPr="00CF6D39" w:rsidRDefault="0018186A" w:rsidP="00266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качестве компенсации за диаметр, экологическую</w:t>
            </w:r>
          </w:p>
          <w:p w:rsidR="0018186A" w:rsidRPr="00CF6D39" w:rsidRDefault="0018186A" w:rsidP="00266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ландшафтную ценность вырубаемого дерева</w:t>
            </w:r>
          </w:p>
        </w:tc>
      </w:tr>
      <w:tr w:rsidR="0018186A" w:rsidRPr="00CF6D39" w:rsidTr="0018186A"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6A" w:rsidRPr="00CF6D39" w:rsidRDefault="0018186A" w:rsidP="00266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Диаметр дерева на высоте 1,3 м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6A" w:rsidRPr="00CF6D39" w:rsidRDefault="0018186A" w:rsidP="00266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Кд</w:t>
            </w:r>
          </w:p>
        </w:tc>
      </w:tr>
      <w:tr w:rsidR="0018186A" w:rsidRPr="00CF6D39" w:rsidTr="0018186A"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6A" w:rsidRPr="00CF6D39" w:rsidRDefault="0018186A" w:rsidP="0026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 10 см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6A" w:rsidRPr="00CF6D39" w:rsidRDefault="0018186A" w:rsidP="00266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18186A" w:rsidRPr="00CF6D39" w:rsidTr="0018186A"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6A" w:rsidRPr="00CF6D39" w:rsidRDefault="0018186A" w:rsidP="0026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 10,1 - 15 см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6A" w:rsidRPr="00CF6D39" w:rsidRDefault="0018186A" w:rsidP="00266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18186A" w:rsidRPr="00CF6D39" w:rsidTr="0018186A"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6A" w:rsidRPr="00CF6D39" w:rsidRDefault="0018186A" w:rsidP="0026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 15,1 - 25 см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6A" w:rsidRPr="00CF6D39" w:rsidRDefault="0018186A" w:rsidP="00266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2,0</w:t>
            </w:r>
          </w:p>
        </w:tc>
      </w:tr>
      <w:tr w:rsidR="0018186A" w:rsidRPr="00CF6D39" w:rsidTr="0018186A"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6A" w:rsidRPr="00CF6D39" w:rsidRDefault="0018186A" w:rsidP="0026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 25,1 - 35 см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6A" w:rsidRPr="00CF6D39" w:rsidRDefault="0018186A" w:rsidP="00266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2,5</w:t>
            </w:r>
          </w:p>
        </w:tc>
      </w:tr>
      <w:tr w:rsidR="0018186A" w:rsidRPr="00CF6D39" w:rsidTr="0018186A"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6A" w:rsidRPr="00CF6D39" w:rsidRDefault="0018186A" w:rsidP="0026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 35,1 - 40 см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6A" w:rsidRPr="00CF6D39" w:rsidRDefault="0018186A" w:rsidP="00266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3,0</w:t>
            </w:r>
          </w:p>
        </w:tc>
      </w:tr>
      <w:tr w:rsidR="0018186A" w:rsidRPr="00CF6D39" w:rsidTr="0018186A"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6A" w:rsidRPr="00CF6D39" w:rsidRDefault="0018186A" w:rsidP="0026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свыше 40,1 см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6A" w:rsidRPr="00CF6D39" w:rsidRDefault="0018186A" w:rsidP="0026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6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3,0 + 0,5 (за каждые 5 см диаметра)</w:t>
            </w:r>
          </w:p>
        </w:tc>
      </w:tr>
    </w:tbl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Коэффициент, учитывающий количество условных саженцев за удаленный (снесенный, уничтоженный) кустарник, - Кд = 0,5. Для декоративных кустарников Кд = 1,0.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 Коэффициент - </w:t>
      </w:r>
      <w:proofErr w:type="spellStart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Кнс</w:t>
      </w:r>
      <w:proofErr w:type="spellEnd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(За незаконный снос зеленых насаждений применяется дополнительный коэффициент восстановительной стоимости, учитывающий состояние зеленого насаждения)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- 5 - в случае незаконного сноса и (или) уничтожение зеленых насаждений приведший к гибели зеленых насаждений;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- 2 - в случае повреждения зеленых насаждений, не влекущего прекращения роста.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Заросли самосевных деревьев и кустарников самосевного или порослевого происхождения, образующие единый сомкнутый полог, рассчитываются следующим образом: каждые 100 квадратных метров приравниваются к 15 деревьям диаметром 8 сантиметров.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дерево имеет несколько стволов, то в расчетах компенсационной стоимости учитывается один ствол с наибольшим диаметром. Если второстепенный ствол достиг в диаметре 5 сантиметров и растет на расстоянии более 0,5 метра от основного ствола на высоте 1,3 метра, то данный ствол считается за отдельное дерево.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определения диаметра дерева на уровне 1,3 метра при незаконном сносе (спиле) у комлевой части применяется коэффициент 0,8 к диаметру пня в коре.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Организации и граждане освобождаются от оплаты восстановительной стоимости при сносе зеленых насаждений в случаях: восстановления по заключению органов по надзору в сфере защиты прав потребителей и благополучия человека нормативного светового режима в помещениях, затеняемых деревьями и кустарниками; вырубки деревьев и кустарников, высаженных с нарушением установленных норм и правил; удаления аварийных, сухостойных деревьев и кустарников.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За незаконную рубку и повреждение зеленых насаждений применяется ответственность в соответствии с действующим законодательством. Применение видов ответственности не освобождает от возмещения причиненного ущерба.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Во всех случаях, связанных со сносом, пересадкой, повреждением и уничтожением зеленых насаждений, попадающих в зону строительства и производства работ, организация предусматривает в соответствующей смете восстановительную стоимость зеленых насаждений за ущерб, наносимый зеленому фонду, и (или) дополнительную стоимость работ по их восстановлению и проведению компенсационных посадок.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14. Лица, в интересах которых планируется выполнение работ по рубке (сносу), обрезке и (или) пересадке зеленых насаждений, обязаны обратиться в </w:t>
      </w:r>
      <w:r w:rsid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Бакланскую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сельскую администрацию с заявкой об определении размера восстановительной стоимости зеленых насаждений.</w:t>
      </w:r>
    </w:p>
    <w:p w:rsidR="0018186A" w:rsidRPr="00CF6D39" w:rsidRDefault="00CF6D39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Бакланская</w:t>
      </w:r>
      <w:r w:rsidR="0018186A"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сельская администрация оформляет в установленном порядке акт обследования зеленых насаждений с указанием размера восстановительной стоимости зеленых насаждений и вручает заявителю копию указанного акта и счет на оплату восстановительной стоимости. Срок оплаты по указанному счету не может составлять более пяти рабочих дней.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15. Средства от оплаты восстановительной стоимости поступают в бюджет </w:t>
      </w:r>
      <w:r w:rsid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Бакланского</w:t>
      </w: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поселения.</w:t>
      </w:r>
    </w:p>
    <w:p w:rsidR="0018186A" w:rsidRPr="00CF6D39" w:rsidRDefault="0018186A" w:rsidP="00266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16. В случае уклонения соответствующих лиц от оплаты восстановительной стоимости зеленых насаждений </w:t>
      </w:r>
      <w:r w:rsid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Бакланская</w:t>
      </w:r>
      <w:bookmarkStart w:id="4" w:name="_GoBack"/>
      <w:bookmarkEnd w:id="4"/>
      <w:r w:rsidRPr="00CF6D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сельская администрация вправе обратиться в суд с иском о взыскании ущерба. При этом размер ущерба определяется, как размер восстановительной стоимости зеленых насаждений, рассчитанный в соответствии с настоящим Положением.</w:t>
      </w:r>
    </w:p>
    <w:p w:rsidR="007C1642" w:rsidRPr="002663CE" w:rsidRDefault="007C1642" w:rsidP="002663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1642" w:rsidRPr="002663CE" w:rsidSect="007C1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86A"/>
    <w:rsid w:val="000525CB"/>
    <w:rsid w:val="00165075"/>
    <w:rsid w:val="0018186A"/>
    <w:rsid w:val="001F7C44"/>
    <w:rsid w:val="002663CE"/>
    <w:rsid w:val="00276A9D"/>
    <w:rsid w:val="00306409"/>
    <w:rsid w:val="003F292D"/>
    <w:rsid w:val="005309F2"/>
    <w:rsid w:val="0058697E"/>
    <w:rsid w:val="006A5548"/>
    <w:rsid w:val="007C1642"/>
    <w:rsid w:val="007F7628"/>
    <w:rsid w:val="00A9131E"/>
    <w:rsid w:val="00B140DC"/>
    <w:rsid w:val="00CF6D39"/>
    <w:rsid w:val="00D16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1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86A"/>
    <w:rPr>
      <w:color w:val="0000FF"/>
      <w:u w:val="single"/>
    </w:rPr>
  </w:style>
  <w:style w:type="paragraph" w:customStyle="1" w:styleId="consplusnormal">
    <w:name w:val="consplusnormal"/>
    <w:basedOn w:val="a"/>
    <w:rsid w:val="00181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181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5309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rkovichi.ru/documents/acts/detail.php?id=126188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mbaklani.ru" TargetMode="External"/><Relationship Id="rId5" Type="http://schemas.openxmlformats.org/officeDocument/2006/relationships/hyperlink" Target="consultantplus://offline/ref=8F192958E3983EBD1C8F3D339D927BF3E7751FCA5289831D8C2C9CD6A7A2F7BBQ9H4K" TargetMode="External"/><Relationship Id="rId4" Type="http://schemas.openxmlformats.org/officeDocument/2006/relationships/hyperlink" Target="consultantplus://offline/ref=8F192958E3983EBD1C8F3D339D927BF3E7751FCA538E801A842C9CD6A7A2F7BBQ9H4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2346</Words>
  <Characters>13378</Characters>
  <Application>Microsoft Office Word</Application>
  <DocSecurity>0</DocSecurity>
  <Lines>111</Lines>
  <Paragraphs>31</Paragraphs>
  <ScaleCrop>false</ScaleCrop>
  <Company>Microsoft</Company>
  <LinksUpToDate>false</LinksUpToDate>
  <CharactersWithSpaces>15693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2</cp:revision>
  <cp:lastPrinted>2022-12-29T11:43:00Z</cp:lastPrinted>
  <dcterms:created xsi:type="dcterms:W3CDTF">2022-12-29T11:45:00Z</dcterms:created>
  <dcterms:modified xsi:type="dcterms:W3CDTF">2022-12-29T11:45:00Z</dcterms:modified>
</cp:coreProperties>
</file>